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7B4" w:rsidRPr="00EF6F48" w:rsidRDefault="00D117B4" w:rsidP="00D117B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Зертханалық жұмыс</w:t>
      </w:r>
      <w:r w:rsidRPr="00EF6F4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5</w:t>
      </w:r>
    </w:p>
    <w:p w:rsidR="00D117B4" w:rsidRDefault="00D117B4" w:rsidP="00D117B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117B4" w:rsidRDefault="00D117B4" w:rsidP="00D117B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Жұмысты орындау</w:t>
      </w:r>
    </w:p>
    <w:p w:rsidR="00D117B4" w:rsidRDefault="00D117B4" w:rsidP="00D117B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КОНУСТЫҚ ПТОЛОМЕЙ ПРОЕКЦИЯСЫНДА </w:t>
      </w:r>
    </w:p>
    <w:p w:rsidR="00D117B4" w:rsidRDefault="00D117B4" w:rsidP="00D117B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КАРТОГРАФИЯЛЫҚ ТОРДЫ ҚҰРАСТЫРУ</w:t>
      </w:r>
    </w:p>
    <w:p w:rsidR="00D117B4" w:rsidRDefault="00D117B4" w:rsidP="00D117B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.4 Меридиандарды бейнелейтін сызықтар арасындағы бұрыштарды есептеу. </w:t>
      </w:r>
    </w:p>
    <w:p w:rsidR="00D117B4" w:rsidRDefault="00D117B4" w:rsidP="00D117B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117B4" w:rsidRDefault="00D117B4" w:rsidP="00D117B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δ</w:t>
      </w:r>
      <w:r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λ`∙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sin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φ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0</w:t>
      </w:r>
    </w:p>
    <w:p w:rsidR="00D117B4" w:rsidRDefault="00D117B4" w:rsidP="00D117B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11 – кесте</w:t>
      </w:r>
    </w:p>
    <w:tbl>
      <w:tblPr>
        <w:tblStyle w:val="a3"/>
        <w:tblW w:w="0" w:type="auto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D117B4" w:rsidTr="00B85A61"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λ`</w:t>
            </w:r>
          </w:p>
        </w:tc>
        <w:tc>
          <w:tcPr>
            <w:tcW w:w="1595" w:type="dxa"/>
          </w:tcPr>
          <w:p w:rsidR="00D117B4" w:rsidRPr="00163F73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42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46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50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54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596" w:type="dxa"/>
          </w:tcPr>
          <w:p w:rsidR="00D117B4" w:rsidRPr="00163F73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60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</w:tr>
      <w:tr w:rsidR="00D117B4" w:rsidTr="00B85A61"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sin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φ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bscript"/>
                <w:lang w:val="kk-KZ"/>
              </w:rPr>
              <w:t>0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59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</w:tr>
      <w:tr w:rsidR="00D117B4" w:rsidTr="00B85A61">
        <w:tc>
          <w:tcPr>
            <w:tcW w:w="1595" w:type="dxa"/>
          </w:tcPr>
          <w:p w:rsidR="00D117B4" w:rsidRPr="00163F73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δ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3,7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4,1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4,4</w:t>
            </w:r>
          </w:p>
        </w:tc>
        <w:tc>
          <w:tcPr>
            <w:tcW w:w="1595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4,7</w:t>
            </w:r>
          </w:p>
        </w:tc>
        <w:tc>
          <w:tcPr>
            <w:tcW w:w="159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5,3</w:t>
            </w:r>
          </w:p>
        </w:tc>
      </w:tr>
    </w:tbl>
    <w:p w:rsidR="00D117B4" w:rsidRDefault="00D117B4" w:rsidP="00D117B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117B4" w:rsidRPr="00E91CC5" w:rsidRDefault="00D117B4" w:rsidP="00D117B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8.5 Параллельдерді бейнелейтін шеңбердің радиус ұзындығын анықтау.</w:t>
      </w:r>
    </w:p>
    <w:p w:rsidR="00D117B4" w:rsidRPr="00345E3D" w:rsidRDefault="00D117B4" w:rsidP="00D117B4">
      <w:pPr>
        <w:tabs>
          <w:tab w:val="center" w:pos="4677"/>
          <w:tab w:val="left" w:pos="6285"/>
        </w:tabs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ρ</w:t>
      </w:r>
      <w:r w:rsidRPr="008F5CD1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0</w:t>
      </w:r>
      <w:r w:rsidRPr="008F5CD1">
        <w:rPr>
          <w:rFonts w:ascii="Times New Roman" w:eastAsiaTheme="minorEastAsia" w:hAnsi="Times New Roman" w:cs="Times New Roman"/>
          <w:sz w:val="28"/>
          <w:szCs w:val="28"/>
          <w:lang w:val="kk-KZ"/>
        </w:rPr>
        <w:t>=R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`∙</w:t>
      </w:r>
      <w:r w:rsidRPr="008F5CD1">
        <w:rPr>
          <w:rFonts w:ascii="Times New Roman" w:eastAsiaTheme="minorEastAsia" w:hAnsi="Times New Roman" w:cs="Times New Roman"/>
          <w:sz w:val="28"/>
          <w:szCs w:val="28"/>
          <w:lang w:val="kk-KZ"/>
        </w:rPr>
        <w:t>ctg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φ</w:t>
      </w:r>
      <w:r w:rsidRPr="008F5CD1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0</w:t>
      </w:r>
      <w:r w:rsidRPr="008F5CD1">
        <w:rPr>
          <w:rFonts w:ascii="Times New Roman" w:eastAsiaTheme="minorEastAsia" w:hAnsi="Times New Roman" w:cs="Times New Roman"/>
          <w:sz w:val="28"/>
          <w:szCs w:val="28"/>
          <w:lang w:val="kk-KZ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1,04*44=45,76</w:t>
      </w:r>
    </w:p>
    <w:p w:rsidR="00D117B4" w:rsidRPr="00E27D9A" w:rsidRDefault="00D117B4" w:rsidP="00D117B4">
      <w:pPr>
        <w:tabs>
          <w:tab w:val="center" w:pos="4677"/>
          <w:tab w:val="left" w:pos="6285"/>
        </w:tabs>
        <w:spacing w:after="0" w:line="240" w:lineRule="auto"/>
        <w:rPr>
          <w:rFonts w:ascii="Times New Roman" w:eastAsiaTheme="minorEastAsia" w:hAnsi="Times New Roman" w:cs="Times New Roman"/>
          <w:sz w:val="44"/>
          <w:szCs w:val="44"/>
          <w:vertAlign w:val="subscript"/>
          <w:lang w:val="kk-KZ"/>
        </w:rPr>
      </w:pPr>
      <w:r w:rsidRPr="00E27D9A">
        <w:rPr>
          <w:rFonts w:ascii="Times New Roman" w:eastAsiaTheme="minorEastAsia" w:hAnsi="Times New Roman" w:cs="Times New Roman"/>
          <w:sz w:val="36"/>
          <w:szCs w:val="44"/>
          <w:lang w:val="kk-KZ"/>
        </w:rPr>
        <w:t>φ</w:t>
      </w:r>
      <w:r w:rsidRPr="00E27D9A">
        <w:rPr>
          <w:rFonts w:ascii="Times New Roman" w:eastAsiaTheme="minorEastAsia" w:hAnsi="Times New Roman" w:cs="Times New Roman"/>
          <w:sz w:val="36"/>
          <w:szCs w:val="44"/>
          <w:vertAlign w:val="subscript"/>
          <w:lang w:val="kk-KZ"/>
        </w:rPr>
        <w:t>0</w:t>
      </w:r>
      <w:r w:rsidRPr="00E27D9A">
        <w:rPr>
          <w:rFonts w:ascii="Times New Roman" w:eastAsiaTheme="minorEastAsia" w:hAnsi="Times New Roman" w:cs="Times New Roman"/>
          <w:sz w:val="44"/>
          <w:szCs w:val="44"/>
          <w:vertAlign w:val="subscript"/>
          <w:lang w:val="kk-KZ"/>
        </w:rPr>
        <w:t>- 44 паралель ендігі</w:t>
      </w:r>
    </w:p>
    <w:p w:rsidR="00D117B4" w:rsidRPr="00E27D9A" w:rsidRDefault="00D117B4" w:rsidP="00D117B4">
      <w:pPr>
        <w:tabs>
          <w:tab w:val="center" w:pos="4677"/>
          <w:tab w:val="left" w:pos="6285"/>
        </w:tabs>
        <w:spacing w:after="0" w:line="240" w:lineRule="auto"/>
        <w:rPr>
          <w:rFonts w:ascii="Times New Roman" w:eastAsiaTheme="minorEastAsia" w:hAnsi="Times New Roman" w:cs="Times New Roman"/>
          <w:sz w:val="44"/>
          <w:szCs w:val="44"/>
          <w:vertAlign w:val="subscript"/>
          <w:lang w:val="kk-KZ"/>
        </w:rPr>
      </w:pPr>
      <w:r w:rsidRPr="00E27D9A">
        <w:rPr>
          <w:rFonts w:ascii="Times New Roman" w:eastAsiaTheme="minorEastAsia" w:hAnsi="Times New Roman" w:cs="Times New Roman"/>
          <w:sz w:val="40"/>
          <w:szCs w:val="44"/>
          <w:lang w:val="kk-KZ"/>
        </w:rPr>
        <w:t>ρ</w:t>
      </w:r>
      <w:r w:rsidRPr="00E27D9A">
        <w:rPr>
          <w:rFonts w:ascii="Times New Roman" w:eastAsiaTheme="minorEastAsia" w:hAnsi="Times New Roman" w:cs="Times New Roman"/>
          <w:sz w:val="40"/>
          <w:szCs w:val="44"/>
          <w:vertAlign w:val="subscript"/>
          <w:lang w:val="kk-KZ"/>
        </w:rPr>
        <w:t>0</w:t>
      </w:r>
      <w:r w:rsidRPr="00E27D9A">
        <w:rPr>
          <w:rFonts w:ascii="Times New Roman" w:eastAsiaTheme="minorEastAsia" w:hAnsi="Times New Roman" w:cs="Times New Roman"/>
          <w:sz w:val="44"/>
          <w:szCs w:val="44"/>
          <w:vertAlign w:val="subscript"/>
          <w:lang w:val="kk-KZ"/>
        </w:rPr>
        <w:t>-алдын ала есептелінген паралель кесігінің радиусы</w:t>
      </w:r>
    </w:p>
    <w:p w:rsidR="00D117B4" w:rsidRDefault="00D117B4" w:rsidP="00D117B4">
      <w:pPr>
        <w:tabs>
          <w:tab w:val="center" w:pos="4677"/>
          <w:tab w:val="left" w:pos="6285"/>
        </w:tabs>
        <w:spacing w:after="0" w:line="240" w:lineRule="auto"/>
        <w:rPr>
          <w:rFonts w:ascii="Times New Roman" w:eastAsiaTheme="minorEastAsia" w:hAnsi="Times New Roman" w:cs="Times New Roman"/>
          <w:sz w:val="44"/>
          <w:szCs w:val="44"/>
          <w:vertAlign w:val="subscript"/>
          <w:lang w:val="kk-KZ"/>
        </w:rPr>
      </w:pPr>
      <w:r w:rsidRPr="00E27D9A">
        <w:rPr>
          <w:rFonts w:ascii="Times New Roman" w:eastAsiaTheme="minorEastAsia" w:hAnsi="Times New Roman" w:cs="Times New Roman"/>
          <w:sz w:val="36"/>
          <w:szCs w:val="44"/>
          <w:lang w:val="kk-KZ"/>
        </w:rPr>
        <w:t>φ</w:t>
      </w:r>
      <w:r w:rsidRPr="00E27D9A">
        <w:rPr>
          <w:rFonts w:ascii="Times New Roman" w:eastAsiaTheme="minorEastAsia" w:hAnsi="Times New Roman" w:cs="Times New Roman"/>
          <w:sz w:val="36"/>
          <w:szCs w:val="44"/>
          <w:vertAlign w:val="subscript"/>
          <w:lang w:val="kk-KZ"/>
        </w:rPr>
        <w:t>-</w:t>
      </w:r>
      <w:r w:rsidRPr="00E27D9A">
        <w:rPr>
          <w:rFonts w:ascii="Times New Roman" w:eastAsiaTheme="minorEastAsia" w:hAnsi="Times New Roman" w:cs="Times New Roman"/>
          <w:sz w:val="44"/>
          <w:szCs w:val="44"/>
          <w:vertAlign w:val="subscript"/>
          <w:lang w:val="kk-KZ"/>
        </w:rPr>
        <w:t xml:space="preserve"> радиусы есептелінген паралель ендігі</w:t>
      </w:r>
    </w:p>
    <w:p w:rsidR="00D117B4" w:rsidRPr="00E27D9A" w:rsidRDefault="00D117B4" w:rsidP="00D117B4">
      <w:pPr>
        <w:tabs>
          <w:tab w:val="center" w:pos="4677"/>
          <w:tab w:val="left" w:pos="6285"/>
        </w:tabs>
        <w:spacing w:after="0" w:line="240" w:lineRule="auto"/>
        <w:rPr>
          <w:rFonts w:ascii="Times New Roman" w:eastAsiaTheme="minorEastAsia" w:hAnsi="Times New Roman" w:cs="Times New Roman"/>
          <w:sz w:val="44"/>
          <w:szCs w:val="44"/>
          <w:vertAlign w:val="subscript"/>
          <w:lang w:val="kk-KZ"/>
        </w:rPr>
      </w:pPr>
    </w:p>
    <w:p w:rsidR="00D117B4" w:rsidRDefault="00D117B4" w:rsidP="00D117B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4758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8.6 Келесі формуламен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параллельдерді бейнелейтін шеңбердің радиустарының ұзындықтары анықталады.</w:t>
      </w:r>
    </w:p>
    <w:p w:rsidR="00D117B4" w:rsidRDefault="00D117B4" w:rsidP="00D117B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117B4" w:rsidRDefault="00D117B4" w:rsidP="00D117B4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vertAlign w:val="subscript"/>
          <w:lang w:val="kk-KZ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ρ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vertAlign w:val="subscript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ρ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vertAlign w:val="subscript"/>
                  <w:lang w:val="en-US"/>
                </w:rPr>
                <m:t>0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  <w:vertAlign w:val="subscript"/>
              <w:lang w:val="en-US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vertAlign w:val="subscript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2π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R`∙</m:t>
              </m:r>
              <m:r>
                <m:rPr>
                  <m:sty m:val="p"/>
                </m:rP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φ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φ</m:t>
              </m:r>
              <m:r>
                <m:rPr>
                  <m:sty m:val="p"/>
                </m:rP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)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vertAlign w:val="subscript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vertAlign w:val="subscript"/>
                      <w:lang w:val="en-US"/>
                    </w:rPr>
                    <m:t>360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vertAlign w:val="subscript"/>
                      <w:lang w:val="en-US"/>
                    </w:rPr>
                    <m:t>0</m:t>
                  </m:r>
                </m:sup>
              </m:sSup>
            </m:den>
          </m:f>
        </m:oMath>
      </m:oMathPara>
    </w:p>
    <w:p w:rsidR="00D117B4" w:rsidRPr="00E91CC5" w:rsidRDefault="00D117B4" w:rsidP="00D117B4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vertAlign w:val="subscript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12 – кесте</w:t>
      </w:r>
    </w:p>
    <w:tbl>
      <w:tblPr>
        <w:tblStyle w:val="a3"/>
        <w:tblW w:w="0" w:type="auto"/>
        <w:tblLook w:val="04A0"/>
      </w:tblPr>
      <w:tblGrid>
        <w:gridCol w:w="2066"/>
        <w:gridCol w:w="1876"/>
        <w:gridCol w:w="1876"/>
        <w:gridCol w:w="1876"/>
        <w:gridCol w:w="1877"/>
      </w:tblGrid>
      <w:tr w:rsidR="00D117B4" w:rsidTr="00B85A61">
        <w:tc>
          <w:tcPr>
            <w:tcW w:w="206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Φ</w:t>
            </w:r>
          </w:p>
        </w:tc>
        <w:tc>
          <w:tcPr>
            <w:tcW w:w="1876" w:type="dxa"/>
          </w:tcPr>
          <w:p w:rsidR="00D117B4" w:rsidRDefault="00D117B4" w:rsidP="00B85A61">
            <w:pPr>
              <w:tabs>
                <w:tab w:val="left" w:pos="195"/>
              </w:tabs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ab/>
              <w:t xml:space="preserve">     44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876" w:type="dxa"/>
          </w:tcPr>
          <w:p w:rsidR="00D117B4" w:rsidRDefault="00D117B4" w:rsidP="00B85A61">
            <w:pPr>
              <w:tabs>
                <w:tab w:val="left" w:pos="270"/>
              </w:tabs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ab/>
              <w:t xml:space="preserve">    44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877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</w:p>
        </w:tc>
      </w:tr>
      <w:tr w:rsidR="00D117B4" w:rsidTr="00B85A61">
        <w:tc>
          <w:tcPr>
            <w:tcW w:w="2066" w:type="dxa"/>
          </w:tcPr>
          <w:p w:rsidR="00D117B4" w:rsidRPr="00FF7BBF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φ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vertAlign w:val="subscript"/>
                <w:lang w:val="kk-KZ"/>
              </w:rPr>
              <w:t xml:space="preserve">0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– φ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-2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-6</w:t>
            </w:r>
          </w:p>
        </w:tc>
        <w:tc>
          <w:tcPr>
            <w:tcW w:w="1877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-10</w:t>
            </w:r>
          </w:p>
        </w:tc>
      </w:tr>
      <w:tr w:rsidR="00D117B4" w:rsidTr="00B85A61">
        <w:tc>
          <w:tcPr>
            <w:tcW w:w="206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φ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0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vertAlign w:val="subscript"/>
                        <w:lang w:val="kk-KZ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- φ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360°</m:t>
                    </m:r>
                  </m:den>
                </m:f>
              </m:oMath>
            </m:oMathPara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0,005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-0,005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-0,016</w:t>
            </w:r>
          </w:p>
        </w:tc>
        <w:tc>
          <w:tcPr>
            <w:tcW w:w="1877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-0,027</w:t>
            </w:r>
          </w:p>
        </w:tc>
      </w:tr>
      <w:tr w:rsidR="00D117B4" w:rsidTr="00B85A61">
        <w:tc>
          <w:tcPr>
            <w:tcW w:w="206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2π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en-US"/>
                          </w:rPr>
                          <m:t>R`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∙(φ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0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vertAlign w:val="subscript"/>
                        <w:lang w:val="kk-KZ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– φ)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360°</m:t>
                    </m:r>
                  </m:den>
                </m:f>
              </m:oMath>
            </m:oMathPara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0,00009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-0,00009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-0,0003</w:t>
            </w:r>
          </w:p>
        </w:tc>
        <w:tc>
          <w:tcPr>
            <w:tcW w:w="1877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-0,0007</w:t>
            </w:r>
          </w:p>
        </w:tc>
      </w:tr>
      <w:tr w:rsidR="00D117B4" w:rsidTr="00B85A61">
        <w:tc>
          <w:tcPr>
            <w:tcW w:w="206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vertAlign w:val="subscript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ρ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43,68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47,84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52</w:t>
            </w:r>
          </w:p>
        </w:tc>
        <w:tc>
          <w:tcPr>
            <w:tcW w:w="1877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56,16</w:t>
            </w:r>
          </w:p>
        </w:tc>
      </w:tr>
      <w:tr w:rsidR="00D117B4" w:rsidTr="00B85A61">
        <w:tc>
          <w:tcPr>
            <w:tcW w:w="2066" w:type="dxa"/>
          </w:tcPr>
          <w:p w:rsidR="00D117B4" w:rsidRPr="00674A12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ρ, мм</m:t>
                </m:r>
              </m:oMath>
            </m:oMathPara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43,7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47,8</w:t>
            </w:r>
          </w:p>
        </w:tc>
        <w:tc>
          <w:tcPr>
            <w:tcW w:w="1876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51,9</w:t>
            </w:r>
          </w:p>
        </w:tc>
        <w:tc>
          <w:tcPr>
            <w:tcW w:w="1877" w:type="dxa"/>
          </w:tcPr>
          <w:p w:rsidR="00D117B4" w:rsidRDefault="00D117B4" w:rsidP="00B85A61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56,2</w:t>
            </w:r>
          </w:p>
        </w:tc>
      </w:tr>
    </w:tbl>
    <w:p w:rsidR="00D117B4" w:rsidRDefault="00D117B4" w:rsidP="00D117B4"/>
    <w:p w:rsidR="00D117B4" w:rsidRDefault="00D117B4" w:rsidP="00D117B4">
      <w:pPr>
        <w:tabs>
          <w:tab w:val="left" w:pos="994"/>
        </w:tabs>
        <w:rPr>
          <w:rFonts w:ascii="Times New Roman" w:eastAsiaTheme="minorEastAsia" w:hAnsi="Times New Roman" w:cs="Times New Roman"/>
          <w:lang w:val="kk-KZ"/>
        </w:rPr>
      </w:pPr>
    </w:p>
    <w:p w:rsidR="00D117B4" w:rsidRDefault="00D117B4" w:rsidP="00D117B4">
      <w:pPr>
        <w:tabs>
          <w:tab w:val="left" w:pos="994"/>
        </w:tabs>
        <w:rPr>
          <w:rFonts w:ascii="Times New Roman" w:eastAsiaTheme="minorEastAsia" w:hAnsi="Times New Roman" w:cs="Times New Roman"/>
          <w:lang w:val="kk-KZ"/>
        </w:rPr>
      </w:pPr>
    </w:p>
    <w:p w:rsidR="00D117B4" w:rsidRDefault="00D117B4" w:rsidP="00D117B4">
      <w:pPr>
        <w:tabs>
          <w:tab w:val="left" w:pos="994"/>
        </w:tabs>
        <w:rPr>
          <w:rFonts w:ascii="Times New Roman" w:eastAsiaTheme="minorEastAsia" w:hAnsi="Times New Roman" w:cs="Times New Roman"/>
          <w:lang w:val="kk-KZ"/>
        </w:rPr>
      </w:pPr>
    </w:p>
    <w:p w:rsidR="00D117B4" w:rsidRDefault="00D117B4" w:rsidP="00D117B4">
      <w:pPr>
        <w:tabs>
          <w:tab w:val="left" w:pos="994"/>
        </w:tabs>
        <w:rPr>
          <w:rFonts w:ascii="Times New Roman" w:eastAsiaTheme="minorEastAsia" w:hAnsi="Times New Roman" w:cs="Times New Roman"/>
          <w:lang w:val="kk-KZ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D117B4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5B10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17B4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7B4"/>
    <w:pPr>
      <w:spacing w:after="160" w:line="259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17B4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1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17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735</Characters>
  <Application>Microsoft Office Word</Application>
  <DocSecurity>0</DocSecurity>
  <Lines>6</Lines>
  <Paragraphs>1</Paragraphs>
  <ScaleCrop>false</ScaleCrop>
  <Company>EKTU</Company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2020-03-31T03:02:00Z</dcterms:created>
  <dcterms:modified xsi:type="dcterms:W3CDTF">2020-03-31T03:02:00Z</dcterms:modified>
</cp:coreProperties>
</file>